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0.7202434539795" w:lineRule="auto"/>
        <w:ind w:left="-720" w:right="22.6416015625" w:firstLine="0"/>
        <w:jc w:val="center"/>
        <w:rPr>
          <w:rFonts w:ascii="Kalam" w:cs="Kalam" w:eastAsia="Kalam" w:hAnsi="Kalam"/>
          <w:b w:val="1"/>
          <w:bCs w:val="1"/>
          <w:i w:val="0"/>
          <w:iCs w:val="0"/>
          <w:smallCaps w:val="0"/>
          <w:strike w:val="0"/>
          <w:color w:val="38761d"/>
          <w:sz w:val="36.079999923706055"/>
          <w:szCs w:val="36.079999923706055"/>
          <w:u w:val="none"/>
          <w:shd w:fill="auto" w:val="clear"/>
          <w:vertAlign w:val="baseline"/>
        </w:rPr>
      </w:pPr>
      <w:r w:rsidDel="00000000" w:rsidR="00000000" w:rsidRPr="00000000">
        <w:rPr>
          <w:rFonts w:ascii="Kalam" w:cs="Kalam" w:eastAsia="Kalam" w:hAnsi="Kalam"/>
          <w:b w:val="1"/>
          <w:bCs w:val="1"/>
          <w:color w:val="38761d"/>
          <w:sz w:val="36.079999923706055"/>
          <w:szCs w:val="36.079999923706055"/>
        </w:rPr>
        <w:drawing>
          <wp:anchor allowOverlap="1" behindDoc="0" distB="0" distT="0" distL="114300" distR="114300" hidden="0" layoutInCell="1" locked="0" relativeHeight="0" simplePos="0">
            <wp:simplePos x="0" y="0"/>
            <wp:positionH relativeFrom="page">
              <wp:posOffset>6075143</wp:posOffset>
            </wp:positionH>
            <wp:positionV relativeFrom="page">
              <wp:posOffset>102870</wp:posOffset>
            </wp:positionV>
            <wp:extent cx="1141896" cy="114189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41896" cy="1141896"/>
                    </a:xfrm>
                    <a:prstGeom prst="rect"/>
                    <a:ln/>
                  </pic:spPr>
                </pic:pic>
              </a:graphicData>
            </a:graphic>
          </wp:anchor>
        </w:drawing>
      </w:r>
      <w:r w:rsidDel="00000000" w:rsidR="00000000" w:rsidRPr="00000000">
        <w:rPr>
          <w:rFonts w:ascii="Kalam" w:cs="Kalam" w:eastAsia="Kalam" w:hAnsi="Kalam"/>
          <w:b w:val="1"/>
          <w:bCs w:val="1"/>
          <w:i w:val="0"/>
          <w:iCs w:val="0"/>
          <w:smallCaps w:val="0"/>
          <w:strike w:val="0"/>
          <w:color w:val="38761d"/>
          <w:sz w:val="36.079999923706055"/>
          <w:szCs w:val="36.079999923706055"/>
          <w:u w:val="none"/>
          <w:shd w:fill="auto" w:val="clear"/>
          <w:vertAlign w:val="baseline"/>
          <w:rtl w:val="0"/>
        </w:rPr>
        <w:t xml:space="preserve">Health and safety policy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80322265625" w:line="240" w:lineRule="auto"/>
        <w:ind w:left="-720" w:right="0" w:firstLine="0"/>
        <w:jc w:val="left"/>
        <w:rPr>
          <w:rFonts w:ascii="Calibri" w:cs="Calibri" w:eastAsia="Calibri" w:hAnsi="Calibri"/>
          <w:b w:val="1"/>
          <w:bCs w:val="1"/>
          <w:i w:val="0"/>
          <w:iCs w:val="0"/>
          <w:smallCaps w:val="0"/>
          <w:strike w:val="0"/>
          <w:color w:val="4a86e8"/>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079999923706055"/>
          <w:szCs w:val="28.079999923706055"/>
          <w:u w:val="none"/>
          <w:shd w:fill="auto" w:val="clear"/>
          <w:vertAlign w:val="baseline"/>
          <w:rtl w:val="0"/>
        </w:rPr>
        <w:t xml:space="preserve">Designated Health and Safety Officer is: </w:t>
      </w:r>
      <w:r w:rsidDel="00000000" w:rsidR="00000000" w:rsidRPr="00000000">
        <w:rPr>
          <w:rFonts w:ascii="Calibri" w:cs="Calibri" w:eastAsia="Calibri" w:hAnsi="Calibri"/>
          <w:b w:val="1"/>
          <w:bCs w:val="1"/>
          <w:color w:val="4a86e8"/>
          <w:sz w:val="28.079999923706055"/>
          <w:szCs w:val="28.079999923706055"/>
          <w:rtl w:val="0"/>
        </w:rPr>
        <w:t xml:space="preserve">Sarah Robins and Naomi Skingsley</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2626953125" w:line="240" w:lineRule="auto"/>
        <w:ind w:left="-720" w:right="0" w:firstLine="0"/>
        <w:jc w:val="left"/>
        <w:rPr>
          <w:rFonts w:ascii="Calibri" w:cs="Calibri" w:eastAsia="Calibri" w:hAnsi="Calibri"/>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079999923706055"/>
          <w:szCs w:val="28.079999923706055"/>
          <w:u w:val="none"/>
          <w:shd w:fill="auto" w:val="clear"/>
          <w:vertAlign w:val="baseline"/>
          <w:rtl w:val="0"/>
        </w:rPr>
        <w:t xml:space="preserve">Aim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27392578125" w:line="243.38141441345215" w:lineRule="auto"/>
        <w:ind w:left="-720" w:right="277.1435546875" w:firstLine="0"/>
        <w:jc w:val="left"/>
        <w:rPr>
          <w:rFonts w:ascii="Calibri" w:cs="Calibri" w:eastAsia="Calibri" w:hAnsi="Calibri"/>
          <w:b w:val="0"/>
          <w:bCs w:val="0"/>
          <w:i w:val="0"/>
          <w:iCs w:val="0"/>
          <w:smallCaps w:val="0"/>
          <w:strike w:val="0"/>
          <w:color w:val="000000"/>
          <w:sz w:val="24.079999923706055"/>
          <w:szCs w:val="24.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079999923706055"/>
          <w:szCs w:val="24.079999923706055"/>
          <w:u w:val="none"/>
          <w:shd w:fill="auto" w:val="clear"/>
          <w:vertAlign w:val="baseline"/>
          <w:rtl w:val="0"/>
        </w:rPr>
        <w:t xml:space="preserve">Our provision is a suitable, clean and safe place for children to be cared for, where they can grow and learn.  We meet all statutory requirements for health and safety and fulfil the criteria for meeting the Early Years  Foundation Stage Safeguarding and Welfare Requirements.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591796875" w:line="240" w:lineRule="auto"/>
        <w:ind w:left="-720" w:right="0" w:firstLine="0"/>
        <w:jc w:val="left"/>
        <w:rPr>
          <w:rFonts w:ascii="Calibri" w:cs="Calibri" w:eastAsia="Calibri" w:hAnsi="Calibri"/>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079999923706055"/>
          <w:szCs w:val="28.079999923706055"/>
          <w:u w:val="none"/>
          <w:shd w:fill="auto" w:val="clear"/>
          <w:vertAlign w:val="baseline"/>
          <w:rtl w:val="0"/>
        </w:rPr>
        <w:t xml:space="preserve">Objectives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7261962890625" w:line="243.38072776794434" w:lineRule="auto"/>
        <w:ind w:left="-720" w:right="118.33374023437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920000076293945"/>
          <w:szCs w:val="19.920000076293945"/>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We recognise that we have a corporate responsibility and duty of care towards those who work in and  receive a service from our provision. Individual staff and service users also have responsibility for ensuring  their own safety as well as that of others. Adherence to policies and procedures and risk assessment is the  key means through which this is achieved.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57470703125"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Insurance is in place (including public liability) and an up-to-date certificate is always displayed.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548828125" w:line="243.56197357177734" w:lineRule="auto"/>
        <w:ind w:left="-720" w:right="-6.40014648437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Risk assessment is carried out to ensure the safety of children, staff, parents, and visitors. Legislation  requires all those individuals in the given workplace to be responsible for the health and safety of premises,  equipment and working practices.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486083984375" w:line="243.38072776794434" w:lineRule="auto"/>
        <w:ind w:left="-720" w:right="219.11499023437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Smoking is not allowed on the premises, both indoors and outdoors. If children use any public space that  has been used for smoking, members of staff ensure that there is adequate ventilation to clear the  atmosphere. Staff do not smoke in their work clothes and are requested not to smoke within at least one  hour of working with children. The use of electronic cigarettes is not allowed on the premises.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57470703125" w:line="243.38072776794434" w:lineRule="auto"/>
        <w:ind w:left="-720" w:right="19.213867187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Staff must not be under the influence of alcohol or any other substance which may affect their ability to  care for children. If staff are taking medication that they believe may impair them, they seek further  medical advice and only work directly with children if that advice is that the medication is unlikely to impair  their ability to look after children. The setting manager must be informed.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6357421875"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Alcohol must not be bought onto the premises for consumption.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2647705078125" w:line="243.38104248046875" w:lineRule="auto"/>
        <w:ind w:left="-720" w:right="84.07104492187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risk assessment </w:t>
      </w:r>
      <w:r w:rsidDel="00000000" w:rsidR="00000000" w:rsidRPr="00000000">
        <w:rPr>
          <w:rFonts w:ascii="Calibri" w:cs="Calibri" w:eastAsia="Calibri" w:hAnsi="Calibri"/>
          <w:sz w:val="24"/>
          <w:szCs w:val="24"/>
          <w:rtl w:val="0"/>
        </w:rPr>
        <w:t xml:space="preserve">is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carried  out for each area and the procedure is modified according to needs identified for the specific environment.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01605224609375"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Risk assessments are monitored and reviewed by those responsible for health and safety.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2657470703125" w:line="240" w:lineRule="auto"/>
        <w:ind w:left="-720" w:right="0" w:firstLine="0"/>
        <w:jc w:val="left"/>
        <w:rPr>
          <w:rFonts w:ascii="Calibri" w:cs="Calibri" w:eastAsia="Calibri" w:hAnsi="Calibri"/>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079999923706055"/>
          <w:szCs w:val="28.079999923706055"/>
          <w:u w:val="none"/>
          <w:shd w:fill="auto" w:val="clear"/>
          <w:vertAlign w:val="baseline"/>
          <w:rtl w:val="0"/>
        </w:rPr>
        <w:t xml:space="preserve">Legal references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6708984375"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Health and Safety at Work etc Act 1974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264221191406"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Health and Safety (Consultation with Employees) Regulations 1996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4464111328125"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Management of Health and Safety at Work Regulations (1992)</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Regulatory Reform (Fire Safety) Order 2005)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Electricity at Work Regulations (1989)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32666015625" w:line="495.45461654663086" w:lineRule="auto"/>
        <w:ind w:left="-720" w:right="575.932617187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Regulation (EC) No 852/2004 of the European Parliament and of the Council on the hygiene of foodstuffs Manual Handling Operations Regulations (1992) (Amended 2002)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910400390625"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Medicines Act (1968)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3.38141441345215" w:lineRule="auto"/>
        <w:ind w:left="-720" w:right="242.4145507812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Reporting of Injuries, Diseases and Dangerous Occurrences Regulations (RIDDOR) (Amendment) Regulations  2012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81591796875"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Control of Substances Hazardous to Health (COSHH) Regulations 2004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Health and Safety (First Aid) Regulations 1981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2685546875" w:line="240"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Childcare Act 2006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127197265625" w:line="240" w:lineRule="auto"/>
        <w:ind w:left="-720" w:right="0" w:firstLine="0"/>
        <w:jc w:val="left"/>
        <w:rPr>
          <w:rFonts w:ascii="Calibri" w:cs="Calibri" w:eastAsia="Calibri" w:hAnsi="Calibri"/>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079999923706055"/>
          <w:szCs w:val="28.079999923706055"/>
          <w:u w:val="none"/>
          <w:shd w:fill="auto" w:val="clear"/>
          <w:vertAlign w:val="baseline"/>
          <w:rtl w:val="0"/>
        </w:rPr>
        <w:t xml:space="preserve">Further guidance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60986328125" w:line="240" w:lineRule="auto"/>
        <w:ind w:left="-720" w:right="0" w:firstLine="0"/>
        <w:jc w:val="left"/>
        <w:rPr>
          <w:rFonts w:ascii="Calibri" w:cs="Calibri" w:eastAsia="Calibri" w:hAnsi="Calibri"/>
          <w:b w:val="0"/>
          <w:bCs w:val="0"/>
          <w:i w:val="0"/>
          <w:iCs w:val="0"/>
          <w:smallCaps w:val="0"/>
          <w:strike w:val="0"/>
          <w:color w:val="000000"/>
          <w:sz w:val="24.079999923706055"/>
          <w:szCs w:val="24.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079999923706055"/>
          <w:szCs w:val="24.079999923706055"/>
          <w:u w:val="none"/>
          <w:shd w:fill="auto" w:val="clear"/>
          <w:vertAlign w:val="baseline"/>
          <w:rtl w:val="0"/>
        </w:rPr>
        <w:t xml:space="preserve">Dynamic Risk Management in the Early Years (Alliance 2017)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256591796875" w:line="240" w:lineRule="auto"/>
        <w:ind w:left="-720" w:right="0" w:firstLine="0"/>
        <w:jc w:val="left"/>
        <w:rPr>
          <w:rFonts w:ascii="Calibri" w:cs="Calibri" w:eastAsia="Calibri" w:hAnsi="Calibri"/>
          <w:b w:val="0"/>
          <w:bCs w:val="0"/>
          <w:i w:val="0"/>
          <w:iCs w:val="0"/>
          <w:smallCaps w:val="0"/>
          <w:strike w:val="0"/>
          <w:color w:val="0000ff"/>
          <w:sz w:val="24.079999923706055"/>
          <w:szCs w:val="24.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079999923706055"/>
          <w:szCs w:val="24.079999923706055"/>
          <w:u w:val="none"/>
          <w:shd w:fill="auto" w:val="clear"/>
          <w:vertAlign w:val="baseline"/>
          <w:rtl w:val="0"/>
        </w:rPr>
        <w:t xml:space="preserve">Health and Safety Executive </w:t>
      </w:r>
      <w:r w:rsidDel="00000000" w:rsidR="00000000" w:rsidRPr="00000000">
        <w:rPr>
          <w:rFonts w:ascii="Calibri" w:cs="Calibri" w:eastAsia="Calibri" w:hAnsi="Calibri"/>
          <w:b w:val="0"/>
          <w:bCs w:val="0"/>
          <w:i w:val="0"/>
          <w:iCs w:val="0"/>
          <w:smallCaps w:val="0"/>
          <w:strike w:val="0"/>
          <w:color w:val="0000ff"/>
          <w:sz w:val="24.079999923706055"/>
          <w:szCs w:val="24.079999923706055"/>
          <w:u w:val="single"/>
          <w:shd w:fill="auto" w:val="clear"/>
          <w:vertAlign w:val="baseline"/>
          <w:rtl w:val="0"/>
        </w:rPr>
        <w:t xml:space="preserve">www.hse.gov.uk/risk</w:t>
      </w:r>
      <w:r w:rsidDel="00000000" w:rsidR="00000000" w:rsidRPr="00000000">
        <w:rPr>
          <w:rFonts w:ascii="Calibri" w:cs="Calibri" w:eastAsia="Calibri" w:hAnsi="Calibri"/>
          <w:b w:val="0"/>
          <w:bCs w:val="0"/>
          <w:i w:val="0"/>
          <w:iCs w:val="0"/>
          <w:smallCaps w:val="0"/>
          <w:strike w:val="0"/>
          <w:color w:val="0000ff"/>
          <w:sz w:val="24.079999923706055"/>
          <w:szCs w:val="24.079999923706055"/>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5263671875" w:line="240" w:lineRule="auto"/>
        <w:ind w:left="-720" w:right="0" w:firstLine="0"/>
        <w:jc w:val="left"/>
        <w:rPr>
          <w:rFonts w:ascii="Calibri" w:cs="Calibri" w:eastAsia="Calibri" w:hAnsi="Calibri"/>
          <w:b w:val="0"/>
          <w:bCs w:val="0"/>
          <w:i w:val="0"/>
          <w:iCs w:val="0"/>
          <w:smallCaps w:val="0"/>
          <w:strike w:val="0"/>
          <w:color w:val="0000ff"/>
          <w:sz w:val="24.079999923706055"/>
          <w:szCs w:val="24.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079999923706055"/>
          <w:szCs w:val="24.079999923706055"/>
          <w:u w:val="none"/>
          <w:shd w:fill="auto" w:val="clear"/>
          <w:vertAlign w:val="baseline"/>
          <w:rtl w:val="0"/>
        </w:rPr>
        <w:t xml:space="preserve">Food Standards Agency </w:t>
      </w:r>
      <w:r w:rsidDel="00000000" w:rsidR="00000000" w:rsidRPr="00000000">
        <w:rPr>
          <w:rFonts w:ascii="Calibri" w:cs="Calibri" w:eastAsia="Calibri" w:hAnsi="Calibri"/>
          <w:b w:val="0"/>
          <w:bCs w:val="0"/>
          <w:i w:val="0"/>
          <w:iCs w:val="0"/>
          <w:smallCaps w:val="0"/>
          <w:strike w:val="0"/>
          <w:color w:val="0000ff"/>
          <w:sz w:val="24.079999923706055"/>
          <w:szCs w:val="24.079999923706055"/>
          <w:u w:val="single"/>
          <w:shd w:fill="auto" w:val="clear"/>
          <w:vertAlign w:val="baseline"/>
          <w:rtl w:val="0"/>
        </w:rPr>
        <w:t xml:space="preserve">www.food.gov.uk</w:t>
      </w:r>
      <w:r w:rsidDel="00000000" w:rsidR="00000000" w:rsidRPr="00000000">
        <w:rPr>
          <w:rFonts w:ascii="Calibri" w:cs="Calibri" w:eastAsia="Calibri" w:hAnsi="Calibri"/>
          <w:b w:val="0"/>
          <w:bCs w:val="0"/>
          <w:i w:val="0"/>
          <w:iCs w:val="0"/>
          <w:smallCaps w:val="0"/>
          <w:strike w:val="0"/>
          <w:color w:val="0000ff"/>
          <w:sz w:val="24.079999923706055"/>
          <w:szCs w:val="24.079999923706055"/>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256591796875" w:line="240" w:lineRule="auto"/>
        <w:ind w:left="-720" w:right="0" w:firstLine="0"/>
        <w:jc w:val="left"/>
        <w:rPr>
          <w:rFonts w:ascii="Calibri" w:cs="Calibri" w:eastAsia="Calibri" w:hAnsi="Calibri"/>
          <w:color w:val="0000ff"/>
          <w:sz w:val="24.079999923706055"/>
          <w:szCs w:val="24.079999923706055"/>
          <w:u w:val="single"/>
        </w:rPr>
      </w:pPr>
      <w:r w:rsidDel="00000000" w:rsidR="00000000" w:rsidRPr="00000000">
        <w:rPr>
          <w:rFonts w:ascii="Calibri" w:cs="Calibri" w:eastAsia="Calibri" w:hAnsi="Calibri"/>
          <w:b w:val="0"/>
          <w:bCs w:val="0"/>
          <w:i w:val="0"/>
          <w:iCs w:val="0"/>
          <w:smallCaps w:val="0"/>
          <w:strike w:val="0"/>
          <w:color w:val="000000"/>
          <w:sz w:val="24.079999923706055"/>
          <w:szCs w:val="24.079999923706055"/>
          <w:u w:val="none"/>
          <w:shd w:fill="auto" w:val="clear"/>
          <w:vertAlign w:val="baseline"/>
          <w:rtl w:val="0"/>
        </w:rPr>
        <w:t xml:space="preserve">Ministry or Housing, Communities &amp; Local Government </w:t>
      </w:r>
      <w:r w:rsidDel="00000000" w:rsidR="00000000" w:rsidRPr="00000000">
        <w:rPr>
          <w:rFonts w:ascii="Calibri" w:cs="Calibri" w:eastAsia="Calibri" w:hAnsi="Calibri"/>
          <w:b w:val="0"/>
          <w:bCs w:val="0"/>
          <w:i w:val="0"/>
          <w:iCs w:val="0"/>
          <w:smallCaps w:val="0"/>
          <w:strike w:val="0"/>
          <w:color w:val="0000ff"/>
          <w:sz w:val="24.079999923706055"/>
          <w:szCs w:val="24.079999923706055"/>
          <w:u w:val="single"/>
          <w:shd w:fill="auto" w:val="clear"/>
          <w:vertAlign w:val="baseline"/>
          <w:rtl w:val="0"/>
        </w:rPr>
        <w:t xml:space="preserve">www.communities.gov.uk </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256591796875" w:line="240" w:lineRule="auto"/>
        <w:ind w:left="-720" w:right="0" w:firstLine="0"/>
        <w:jc w:val="left"/>
        <w:rPr>
          <w:rFonts w:ascii="Calibri" w:cs="Calibri" w:eastAsia="Calibri" w:hAnsi="Calibri"/>
          <w:color w:val="0000ff"/>
          <w:sz w:val="22.079999923706055"/>
          <w:szCs w:val="22.079999923706055"/>
          <w:u w:val="singl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256591796875" w:line="240" w:lineRule="auto"/>
        <w:ind w:left="-720" w:right="0" w:firstLine="0"/>
        <w:jc w:val="left"/>
        <w:rPr>
          <w:rFonts w:ascii="Kalam" w:cs="Kalam" w:eastAsia="Kalam" w:hAnsi="Kalam"/>
          <w:b w:val="1"/>
          <w:bCs w:val="1"/>
          <w:color w:val="38761d"/>
          <w:sz w:val="28.079999923706055"/>
          <w:szCs w:val="28.079999923706055"/>
        </w:rPr>
      </w:pPr>
      <w:r w:rsidDel="00000000" w:rsidR="00000000" w:rsidRPr="00000000">
        <w:rPr>
          <w:rFonts w:ascii="Kalam" w:cs="Kalam" w:eastAsia="Kalam" w:hAnsi="Kalam"/>
          <w:b w:val="1"/>
          <w:bCs w:val="1"/>
          <w:color w:val="38761d"/>
          <w:sz w:val="28.079999923706055"/>
          <w:szCs w:val="28.079999923706055"/>
          <w:rtl w:val="0"/>
        </w:rPr>
        <w:t xml:space="preserve">Reviewed: May 2026</w:t>
      </w:r>
    </w:p>
    <w:sectPr>
      <w:footerReference r:id="rId7" w:type="default"/>
      <w:pgSz w:h="16820" w:w="11900" w:orient="portrait"/>
      <w:pgMar w:bottom="607.2000122070312" w:top="567.000732421875" w:left="1418.0000305175781" w:right="538.358154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Kalam">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tabs>
        <w:tab w:val="center" w:leader="none" w:pos="4513"/>
        <w:tab w:val="right" w:leader="none" w:pos="9026"/>
      </w:tabs>
      <w:spacing w:after="40" w:before="200" w:line="240" w:lineRule="auto"/>
      <w:jc w:val="center"/>
      <w:rPr>
        <w:rFonts w:ascii="Century Gothic" w:cs="Century Gothic" w:eastAsia="Century Gothic" w:hAnsi="Century Gothic"/>
        <w:color w:val="ff9900"/>
        <w:sz w:val="16"/>
        <w:szCs w:val="16"/>
      </w:rPr>
    </w:pPr>
    <w:r w:rsidDel="00000000" w:rsidR="00000000" w:rsidRPr="00000000">
      <w:rPr>
        <w:rFonts w:ascii="Century Gothic" w:cs="Century Gothic" w:eastAsia="Century Gothic" w:hAnsi="Century Gothic"/>
        <w:color w:val="ff9900"/>
        <w:sz w:val="16"/>
        <w:szCs w:val="16"/>
        <w:rtl w:val="0"/>
      </w:rPr>
      <w:t xml:space="preserve">01993 775940       littleoakpreschool@aol.com</w:t>
    </w:r>
  </w:p>
  <w:p w:rsidR="00000000" w:rsidDel="00000000" w:rsidP="00000000" w:rsidRDefault="00000000" w:rsidRPr="00000000" w14:paraId="00000023">
    <w:pPr>
      <w:tabs>
        <w:tab w:val="center" w:leader="none" w:pos="4513"/>
        <w:tab w:val="right" w:leader="none" w:pos="9026"/>
      </w:tabs>
      <w:spacing w:after="40" w:before="200" w:line="240" w:lineRule="auto"/>
      <w:jc w:val="center"/>
      <w:rPr>
        <w:rFonts w:ascii="Century Gothic" w:cs="Century Gothic" w:eastAsia="Century Gothic" w:hAnsi="Century Gothic"/>
        <w:color w:val="38761d"/>
        <w:sz w:val="16"/>
        <w:szCs w:val="16"/>
      </w:rPr>
    </w:pPr>
    <w:r w:rsidDel="00000000" w:rsidR="00000000" w:rsidRPr="00000000">
      <w:rPr>
        <w:rFonts w:ascii="Century Gothic" w:cs="Century Gothic" w:eastAsia="Century Gothic" w:hAnsi="Century Gothic"/>
        <w:color w:val="38761d"/>
        <w:sz w:val="16"/>
        <w:szCs w:val="16"/>
        <w:rtl w:val="0"/>
      </w:rPr>
      <w:t xml:space="preserve">Company No: 7326565 ∙ Charity No: 1137934  Little Oak Pre-school (Witney) Ltd ∙ 50A Holford Road ∙ Witney ∙ Oxon ∙ OX28 5NG ∙ </w:t>
    </w:r>
  </w:p>
  <w:p w:rsidR="00000000" w:rsidDel="00000000" w:rsidP="00000000" w:rsidRDefault="00000000" w:rsidRPr="00000000" w14:paraId="00000024">
    <w:pPr>
      <w:tabs>
        <w:tab w:val="center" w:leader="none" w:pos="4513"/>
        <w:tab w:val="right" w:leader="none" w:pos="9026"/>
      </w:tabs>
      <w:spacing w:after="40" w:before="200" w:line="240" w:lineRule="auto"/>
      <w:jc w:val="center"/>
      <w:rPr>
        <w:rFonts w:ascii="Century Gothic" w:cs="Century Gothic" w:eastAsia="Century Gothic" w:hAnsi="Century Gothic"/>
        <w:color w:val="38761d"/>
        <w:sz w:val="16"/>
        <w:szCs w:val="16"/>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Kalam-regular.ttf"/><Relationship Id="rId2" Type="http://schemas.openxmlformats.org/officeDocument/2006/relationships/font" Target="fonts/Kalam-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